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ED3" w:rsidRDefault="001F4B6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20240826_153856"/>
          </v:shape>
        </w:pict>
      </w:r>
      <w:r w:rsidR="00714882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 ПРОСВЕЩЕНИЯ РОССИЙСКОЙ ФЕДЕРАЦИИ</w:t>
      </w: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Комитет администрации района Калманского района по образованию</w:t>
      </w: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МБОУ Зимаревская СОШ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3115"/>
        <w:gridCol w:w="3115"/>
      </w:tblGrid>
      <w:tr w:rsidR="00336ED3" w:rsidTr="00A104EB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336ED3" w:rsidRDefault="00714882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336ED3" w:rsidRDefault="00714882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Рассмотрено на заседании МО учителей </w:t>
            </w:r>
          </w:p>
          <w:p w:rsidR="00336ED3" w:rsidRDefault="0071488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336ED3" w:rsidRDefault="007148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</w:t>
            </w:r>
          </w:p>
          <w:p w:rsidR="00336ED3" w:rsidRDefault="00714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_________   2024 г.</w:t>
            </w:r>
          </w:p>
          <w:p w:rsidR="00336ED3" w:rsidRDefault="00336ED3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336ED3" w:rsidRDefault="00336ED3" w:rsidP="004010A4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336ED3" w:rsidRDefault="00714882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336ED3" w:rsidRDefault="00714882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4010A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МБОУ Зимаревская СОШ</w:t>
            </w:r>
          </w:p>
          <w:p w:rsidR="00336ED3" w:rsidRDefault="0071488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336ED3" w:rsidRDefault="004010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Л. А. Проничкина</w:t>
            </w:r>
          </w:p>
          <w:p w:rsidR="00336ED3" w:rsidRDefault="007148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   2024 г.</w:t>
            </w:r>
          </w:p>
          <w:p w:rsidR="00336ED3" w:rsidRDefault="00336ED3">
            <w:pPr>
              <w:spacing w:after="0" w:line="240" w:lineRule="auto"/>
            </w:pPr>
          </w:p>
        </w:tc>
      </w:tr>
    </w:tbl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4241448)</w:t>
      </w: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«Музыка»</w:t>
      </w:r>
    </w:p>
    <w:p w:rsidR="00336ED3" w:rsidRDefault="00714882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обучающихся 4 класса</w:t>
      </w: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с. Зимари 2024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ПОЯСНИТЕЛЬНАЯ ЗАПИСКА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 течение периода начального общего образования необходимо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Программа по музыке предусматривает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Основная цель программы по музыке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Важнейшие задачи обучения музыке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уровне начального общего образования: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интонирование, танец, двигательное моделирование), исследовательские и творческие проекты;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eastAsia="Times New Roman" w:hAnsi="Times New Roman" w:cs="Times New Roman"/>
          <w:color w:val="000000"/>
          <w:sz w:val="28"/>
        </w:rPr>
        <w:t>(тематическими линиями):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инвариантные: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 «Народная музыка России»;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 «Классическая музыка»;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3 «Музыка в жизни человека»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вариативные: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4 «Музыка народов мира»;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5 «Духовная музыка»;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6 «Музыка театра и кино»;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7 «Современная музыкальная культура»;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8 «Музыкальная грамота»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Общее число часов</w:t>
      </w:r>
      <w:r>
        <w:rPr>
          <w:rFonts w:ascii="Times New Roman" w:eastAsia="Times New Roman" w:hAnsi="Times New Roman" w:cs="Times New Roman"/>
          <w:color w:val="000000"/>
          <w:sz w:val="28"/>
        </w:rPr>
        <w:t>, рекомендованных для изучения музыки ‑ 135 часов: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 1 классе – 33 часа (1 час в неделю),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 2 классе – 34 часа (1 час в неделю),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3 классе – 34 часа (1 час в неделю),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4 классе – 34 часа (1 час в неделю).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Инвариантные модули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 «Народная музыка России»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Край, в котором ты живёшь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Русский фольклор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Русские народные музыкальные инструменты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тембров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Сказки, мифы и легенды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манерой сказывания нараспев;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Жанры музыкального фольклора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Народные праздники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посещение театра, театрализованного представления;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Первые артисты, народный театр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Скоморохи. Ярмарочный балаган. Вертеп.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учебных, справочных текстов по теме;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скоморошин;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Фольклор народов России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Фольклор в творчестве профессиональных музыкантов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с учителем о значении фольклористики;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учебных, популярных текстов о собирателях фольклора;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приёмов обработки, развития народных мелодий;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«Классическая музыка»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Композитор – исполнитель – слушатель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просмотр видеозаписи концерта;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музыки, рассматривание иллюстраций;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 с учителем по теме занятия;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правил поведения на концерте;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вариативно: «Как на концерте» – выступление учителя или одноклассника, обучающегося в музыкальной школе, с исполнением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краткого музыкального произведения; посещение концерта классической музыки.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Композиторы – детям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подбор эпитетов, иллюстраций к музыке;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жанра;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Оркестр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 в исполнении оркестра;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видеозаписи;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о роли дирижёра,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песен соответствующей тематики;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Музыкальные инструменты. Фортепиано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многообразием красок фортепиано;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детских пьес на фортепиано в исполнении учителя;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Музыкальные инструменты. Флейта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Музыкальные инструменты. Скрипка, виолончель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Вокальная музыка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жанрами вокальной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вокальных произведений композиторов-классиков;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освоение комплекса дыхательных, артикуляционных упражнений;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проблемная ситуация: что значит красивое пение;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Инструментальная музыка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жанрами камерной инструментальной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 композиторов-классиков;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комплекса выразительных средств;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своего впечатления от восприятия;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Программная музыка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 программной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Симфоническая музыка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фрагментов симфонической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«дирижирование» оркестром;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музыкальная викторина;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Русские композиторы-классики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развитием музыки; определение жанра, формы;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Европейские композиторы-классики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Творчество выдающихся зарубежных композиторов.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развитием музыки; определение жанра, формы;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вокализация тем инструментальных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Мастерство исполнителя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знакомство с творчеством выдающихся исполнителей классической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программ, афиш консерватории, филармонии;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классической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коллекции записей любимого исполнителя.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 «Музыка в жизни человека»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Красота и вдохновение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красивой песни;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вариативно: разучивание хоровода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Музыкальные пейзажи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Образы природы в музыке. Настроение музыкальных пейзажей. Чувства человека, любующегося природой. Музыка – выражение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глубоких чувств, тонких оттенков настроения, которые трудно передать словами.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подбор эпитетов для описания настроения, характера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импровизация, пластическое интонирование;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Музыкальные портреты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подбор эпитетов для описания настроения, характера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Какой же праздник без музыки?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о значении музыки на празднике;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«дирижирование» фрагментами произведений;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конкурс на лучшего «дирижёра»;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Танцы, игры и веселье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слушание, исполнение музыки скерцозного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танцевальных движений;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танец-игра;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проблемная ситуация: зачем люди танцуют;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 на войне, музыка о войне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Главный музыкальный символ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Гимна Российской Федерации;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историей создания, правилами исполнения;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чувство гордости, понятия достоинства и чести;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376390" w:rsidRDefault="00376390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Искусство времени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проблемная ситуация: как музыка воздействует на человека;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«Музыка народов мира»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Певец своего народа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творчеством композиторов;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их сочинений с народной музыкой;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вокализация наиболее ярких тем инструментальных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Музыка стран ближнего зарубежья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музыканты-исполнители стран ближнего зарубежья. Близость музыкальной культуры этих стран с российскими республиками.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тембров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 стран дальнего зарубежья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тембров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классификация на группы духовых, ударных, струнных;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Диалог культур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творчеством композиторов;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их сочинений с народной музыкой;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вокализация наиболее ярких тем инструментальных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доступных вокальных сочинений;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«Духовная музыка»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Звучание храма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Песни верующих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рисование по мотивам прослушанных музыкальных произведений.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Инструментальная музыка в церкви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ответы на вопросы учителя;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органной музыки И.С. Баха;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трансформацией музыкального образа;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Искусство Русской православной церкви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прослеживание исполняемых мелодий по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Религиозные праздники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рамках православной традиции возможно рассмотрение традиционных праздников с точки зрения, как религиозной символики, так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«Музыка театра и кино»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Музыкальная сказка на сцене, на экране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видеопросмотр музыкальной сказки;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игра-викторина «Угадай по голосу»;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Театр оперы и балета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со знаменитыми музыкальными театрами;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определение особенностей балетного и оперного спектакля;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тесты или кроссворды на освоение специальных терминов;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танцевальная импровизация под музыку фрагмента балета;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Балет. Хореография – искусство танца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балетной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Опера. Главные герои и номера оперного спектакля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фрагментов опер;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тембрами голосов оперных певцов;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терминологии;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звучащие тесты и кроссворды на проверку знаний;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песни, хора из оперы;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рисование героев, сцен из опер;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просмотр фильма-оперы; постановка детской оперы.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Сюжет музыкального спектакля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либретто, структурой музыкального спектакля;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рисунок обложки для либретто опер и балетов;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музыкальная викторина на знание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звучащие и терминологические тесты;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Оперетта, мюзикл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жанрами оперетты, мюзикла;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разных постановок одного и того же мюзикла;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Кто создаёт музыкальный спектакль?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различий в оформлении, режиссуре;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вариативно: виртуальный квест по музыкальному театру.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Патриотическая и народная тема в театре и кино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с учителем;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характера героев и событий;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проблемная ситуация: зачем нужна серьёзная музыка;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«Современная музыкальная культура»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музыки классической и её современной обработки;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Джаз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творчеством джазовых музыкантов;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Исполнители современной музыки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просмотр видеоклипов современных исполнителей;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Электронные музыкальные инструменты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«Музыкальная грамота»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Весь мир звучит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со звуками музыкальными и шумовыми;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различение, определение на слух звуков различного качества;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Звукоряд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Нотный стан, скрипичный ключ. Ноты первой октавы.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элементами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различение по нотной записи, определение на слух звукоряда в отличие от других последовательностей звуков;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Интонация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Выразительные и изобразительные интонации.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Ритм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Ритмический рисунок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Размер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по нотной записи размеров 2/4, 3/4, 4/4;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Музыкальный язык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вариативно: исполнение на клавишных или духовых инструментах попевок, мелодий с ярко выраженными динамическими, темповыми,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штриховыми красками; исполнительская интерпретация на основе их изменения. Составление музыкального словаря.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Высота звуков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понятий «выше-ниже»;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Мелодия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Сопровождение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показ рукой линии движения главного голоса и аккомпанемента;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наглядной графической схемы;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импровизация ритмического аккомпанемента к знакомой песне (звучащими жестами или на ударных инструментах);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Песня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Куплетная форма. Запев, припев.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со строением куплетной формы;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песен, написанных в куплетной форме;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Лад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ладового наклонения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«Солнышко – туча»;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песен с ярко выраженной ладовой окраской;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Пентатоника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Ноты в разных октавах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Ноты второй и малой октавы. Басовый ключ.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нотной записью во второй и малой октаве;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Дополнительные обозначения в нотах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 дополнительными элементами нотной записи;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Ритмические рисунки в размере 6/8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Тональность. Гамма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устойчивых звуков;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игра «устой – неустой»;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понятия «тоника»;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импровизация в заданной тональности.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Интервалы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понятия «интервал»;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анализ ступеневого состава мажорной и минорной гаммы (тон-полутон);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элементы двухголосия;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Гармония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интервалов и аккордов;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мажорных и минорных аккордов;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вокальные упражнения с элементами трёхголосия;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Музыкальная форма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наглядной буквенной или графической схемы;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Вариации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деятельности обучающихся: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слушание произведений, сочинённых в форме вариаций;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наблюдение за развитием, изменением основной темы;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наглядной буквенной или графической схемы;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вариативно: коллективная импровизация в форме вариаций.</w:t>
      </w: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российской гражданской идентичности;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достижениям отечественных мастеров культуры;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 в области духовно-нравственного воспитания: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признание индивидуальности каждого человека;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сопереживания, уважения и доброжелательности;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в области эстетического воспитания: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видеть прекрасное в жизни, наслаждаться красотой;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самовыражению в разных видах искусства.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4) в области научного познания: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5) в области физического воспитания, формирования культуры здоровья и эмоционального благополучия: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 в области трудового воспитания: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труду и результатам трудовой деятельности.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 в области экологического воспитания: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получения информации;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анализировать музыкальные тексты (акустические и нотные)по предложенному учителем алгоритму;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 невербальная коммуникация: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 вербальная коммуникация: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готовить небольшие публичные выступления;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 совместная деятельность (сотрудничество):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формулировать краткосрочные и долгосрочные цели (индивидуальныес учётом участия в коллективных задачах) в стандартной (типовой) ситуациина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основе предложенного формата планирования, распределения промежуточных шагов и сроков;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выбранных действий.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36ED3" w:rsidRDefault="00336ED3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336ED3" w:rsidRDefault="00714882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сознательно стремятся к развитию своих музыкальных способностей;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стремятся к расширению своего музыкального кругозора.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 «Народная музыка России»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 «Классическая музыка»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 «Музыка в жизни человека»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«Музыка народов мира»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«Духовная музыка»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исполнять доступные образцы духовной музыки;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«Музыка театра и кино»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«Современная музыкальная культура»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 концу изучения модуля </w:t>
      </w:r>
      <w:r>
        <w:rPr>
          <w:rFonts w:ascii="Segoe UI Symbol" w:eastAsia="Segoe UI Symbol" w:hAnsi="Segoe UI Symbol" w:cs="Segoe UI Symbol"/>
          <w:b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«Музыкальная грамота» обучающийся научится: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исполнять и создавать различные ритмические рисунки;</w:t>
      </w:r>
    </w:p>
    <w:p w:rsidR="00336ED3" w:rsidRDefault="00714882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исполнять песни с простым мелодическим рисунком.</w:t>
      </w: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6"/>
        <w:gridCol w:w="2341"/>
        <w:gridCol w:w="1730"/>
        <w:gridCol w:w="3822"/>
        <w:gridCol w:w="736"/>
      </w:tblGrid>
      <w:tr w:rsidR="00336ED3">
        <w:trPr>
          <w:gridAfter w:val="1"/>
          <w:wAfter w:w="2718" w:type="dxa"/>
        </w:trPr>
        <w:tc>
          <w:tcPr>
            <w:tcW w:w="131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85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685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Русские народные музыкальные инструменты: П.И. Чайковский пьесы «Камаринская» «Мужик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гармонике играет»; «Пляска скоморохов» из оперы «Снегурочка» Н.А. Римского-Корсакова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Фольклор в творчестве профессиональных музыкантов: С.В. Рахманинов 1-я часть Концерта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Композиторы – детям: П.И.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Оркестр: И. Гайдн Анданте из симфонии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94; Л. ван Бетховен Маршевая тема из финала Пятой симфонии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 стран ближнего зарубежья: песни и плясовые наигрыши народных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ми-минор, Юмореска. Б.Сметана Симфоническая поэма «Влтава»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Музыкальная сказка на сцене, на экране: «Морозко» –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Патриотическая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3553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Интонация: С.В.Рахманинов. «Сирень»; Р.Щедрин. Концерт для оркестра «Озорные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частушки»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31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язык: Я. Сибелиус «Грустный вальс»; К. Орф «О, Фортуна!» (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1) из кантаты «Кармина Бурана»; Л. Андерсон «Пьеса для пишущей машинки с оркестром»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336ED3"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57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40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6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6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8"/>
        <w:gridCol w:w="2751"/>
        <w:gridCol w:w="1796"/>
        <w:gridCol w:w="3286"/>
        <w:gridCol w:w="734"/>
      </w:tblGrid>
      <w:tr w:rsidR="00336ED3">
        <w:trPr>
          <w:gridAfter w:val="1"/>
          <w:wAfter w:w="2718" w:type="dxa"/>
        </w:trPr>
        <w:tc>
          <w:tcPr>
            <w:tcW w:w="15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424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4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36ED3" w:rsidRDefault="00336ED3">
            <w:pPr>
              <w:spacing w:after="0" w:line="276" w:lineRule="auto"/>
              <w:ind w:left="135"/>
            </w:pPr>
          </w:p>
        </w:tc>
        <w:tc>
          <w:tcPr>
            <w:tcW w:w="48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336ED3" w:rsidRDefault="00336ED3">
            <w:pPr>
              <w:spacing w:after="200" w:line="276" w:lineRule="auto"/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Оркестр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 w:right="-72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336ED3">
        <w:trPr>
          <w:gridAfter w:val="1"/>
          <w:wAfter w:w="2718" w:type="dxa"/>
        </w:trPr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8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336ED3">
        <w:tc>
          <w:tcPr>
            <w:tcW w:w="579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9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714882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755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336ED3" w:rsidRDefault="00336ED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336ED3">
      <w:pPr>
        <w:spacing w:after="200" w:line="276" w:lineRule="auto"/>
        <w:rPr>
          <w:rFonts w:ascii="Arial" w:eastAsia="Arial" w:hAnsi="Arial" w:cs="Arial"/>
        </w:rPr>
      </w:pPr>
    </w:p>
    <w:p w:rsidR="00336ED3" w:rsidRDefault="00714882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36ED3" w:rsidRDefault="00714882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336ED3" w:rsidRDefault="00714882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 Музыка, 4 класс/ Критская Е.Д., Сергеева Г.П., Шмагина Т.С., Акционерное общество «Издательство «Просвещение»</w:t>
      </w:r>
    </w:p>
    <w:p w:rsidR="00336ED3" w:rsidRDefault="00336ED3">
      <w:pPr>
        <w:spacing w:after="0" w:line="480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336ED3" w:rsidRDefault="00336ED3">
      <w:pPr>
        <w:spacing w:after="0" w:line="480" w:lineRule="auto"/>
        <w:ind w:left="120"/>
        <w:rPr>
          <w:rFonts w:ascii="Arial" w:eastAsia="Arial" w:hAnsi="Arial" w:cs="Arial"/>
        </w:rPr>
      </w:pPr>
    </w:p>
    <w:p w:rsidR="00336ED3" w:rsidRDefault="00336ED3">
      <w:pPr>
        <w:spacing w:after="0" w:line="276" w:lineRule="auto"/>
        <w:ind w:left="120"/>
        <w:rPr>
          <w:rFonts w:ascii="Arial" w:eastAsia="Arial" w:hAnsi="Arial" w:cs="Arial"/>
        </w:rPr>
      </w:pPr>
    </w:p>
    <w:p w:rsidR="00336ED3" w:rsidRDefault="00714882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76390" w:rsidRDefault="00376390" w:rsidP="00376390">
      <w:pPr>
        <w:spacing w:after="0" w:line="276" w:lineRule="auto"/>
        <w:ind w:left="135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Библиотека ЦОК </w:t>
      </w:r>
      <w:hyperlink r:id="rId45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https://m.edsoo.ru/f5e99484</w:t>
        </w:r>
      </w:hyperlink>
    </w:p>
    <w:p w:rsidR="00376390" w:rsidRDefault="00376390" w:rsidP="00376390">
      <w:pPr>
        <w:spacing w:after="0" w:line="276" w:lineRule="auto"/>
        <w:ind w:left="135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Библиотека ЦОК </w:t>
      </w:r>
      <w:hyperlink r:id="rId46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https://m.edsoo.ru/f5e93f52</w:t>
        </w:r>
      </w:hyperlink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https://m.edsoo.ru/f5e96e50</w:t>
        </w:r>
      </w:hyperlink>
    </w:p>
    <w:p w:rsidR="00336ED3" w:rsidRDefault="00336ED3">
      <w:pPr>
        <w:spacing w:after="0" w:line="480" w:lineRule="auto"/>
        <w:ind w:left="120"/>
        <w:rPr>
          <w:rFonts w:ascii="Arial" w:eastAsia="Arial" w:hAnsi="Arial" w:cs="Arial"/>
        </w:rPr>
      </w:pPr>
    </w:p>
    <w:p w:rsidR="00336ED3" w:rsidRDefault="00376390">
      <w:pPr>
        <w:spacing w:after="200" w:line="276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Библиотека ЦОК </w:t>
      </w:r>
      <w:hyperlink r:id="rId48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https://m.edsoo.ru/f5e95050</w:t>
        </w:r>
      </w:hyperlink>
    </w:p>
    <w:sectPr w:rsidR="00336ED3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D39" w:rsidRDefault="00D62D39" w:rsidP="00A104EB">
      <w:pPr>
        <w:spacing w:after="0" w:line="240" w:lineRule="auto"/>
      </w:pPr>
      <w:r>
        <w:separator/>
      </w:r>
    </w:p>
  </w:endnote>
  <w:endnote w:type="continuationSeparator" w:id="0">
    <w:p w:rsidR="00D62D39" w:rsidRDefault="00D62D39" w:rsidP="00A1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EB" w:rsidRDefault="00A104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8665414"/>
      <w:docPartObj>
        <w:docPartGallery w:val="Page Numbers (Bottom of Page)"/>
        <w:docPartUnique/>
      </w:docPartObj>
    </w:sdtPr>
    <w:sdtEndPr/>
    <w:sdtContent>
      <w:p w:rsidR="00A104EB" w:rsidRDefault="00A104E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B6D">
          <w:rPr>
            <w:noProof/>
          </w:rPr>
          <w:t>1</w:t>
        </w:r>
        <w:r>
          <w:fldChar w:fldCharType="end"/>
        </w:r>
      </w:p>
    </w:sdtContent>
  </w:sdt>
  <w:p w:rsidR="00A104EB" w:rsidRDefault="00A104E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EB" w:rsidRDefault="00A104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D39" w:rsidRDefault="00D62D39" w:rsidP="00A104EB">
      <w:pPr>
        <w:spacing w:after="0" w:line="240" w:lineRule="auto"/>
      </w:pPr>
      <w:r>
        <w:separator/>
      </w:r>
    </w:p>
  </w:footnote>
  <w:footnote w:type="continuationSeparator" w:id="0">
    <w:p w:rsidR="00D62D39" w:rsidRDefault="00D62D39" w:rsidP="00A1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EB" w:rsidRDefault="00A104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EB" w:rsidRDefault="00A104E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EB" w:rsidRDefault="00A104E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6ED3"/>
    <w:rsid w:val="001F4B6D"/>
    <w:rsid w:val="00336ED3"/>
    <w:rsid w:val="00376390"/>
    <w:rsid w:val="004010A4"/>
    <w:rsid w:val="00714882"/>
    <w:rsid w:val="00A104EB"/>
    <w:rsid w:val="00A8445C"/>
    <w:rsid w:val="00B51CFA"/>
    <w:rsid w:val="00D6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377D2D-CBF5-4737-B50E-B1389CA2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04EB"/>
  </w:style>
  <w:style w:type="paragraph" w:styleId="a5">
    <w:name w:val="footer"/>
    <w:basedOn w:val="a"/>
    <w:link w:val="a6"/>
    <w:uiPriority w:val="99"/>
    <w:unhideWhenUsed/>
    <w:rsid w:val="00A1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04EB"/>
  </w:style>
  <w:style w:type="paragraph" w:styleId="a7">
    <w:name w:val="Balloon Text"/>
    <w:basedOn w:val="a"/>
    <w:link w:val="a8"/>
    <w:uiPriority w:val="99"/>
    <w:semiHidden/>
    <w:unhideWhenUsed/>
    <w:rsid w:val="00401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10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8962" TargetMode="Externa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2ea4" TargetMode="External"/><Relationship Id="rId42" Type="http://schemas.openxmlformats.org/officeDocument/2006/relationships/hyperlink" Target="https://m.edsoo.ru/f5e98d86" TargetMode="External"/><Relationship Id="rId47" Type="http://schemas.openxmlformats.org/officeDocument/2006/relationships/hyperlink" Target="https://m.edsoo.ru/f5e96e50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9ad8" TargetMode="External"/><Relationship Id="rId46" Type="http://schemas.openxmlformats.org/officeDocument/2006/relationships/hyperlink" Target="https://m.edsoo.ru/f5e93f5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6e50" TargetMode="External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42cc" TargetMode="External"/><Relationship Id="rId40" Type="http://schemas.openxmlformats.org/officeDocument/2006/relationships/hyperlink" Target="https://m.edsoo.ru/f5e93f52" TargetMode="External"/><Relationship Id="rId45" Type="http://schemas.openxmlformats.org/officeDocument/2006/relationships/hyperlink" Target="https://m.edsoo.ru/f5e99484" TargetMode="External"/><Relationship Id="rId53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8bb0" TargetMode="External"/><Relationship Id="rId49" Type="http://schemas.openxmlformats.org/officeDocument/2006/relationships/header" Target="header1.xm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f5e9a154" TargetMode="External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9484" TargetMode="External"/><Relationship Id="rId43" Type="http://schemas.openxmlformats.org/officeDocument/2006/relationships/hyperlink" Target="https://m.edsoo.ru/f5e95050" TargetMode="External"/><Relationship Id="rId48" Type="http://schemas.openxmlformats.org/officeDocument/2006/relationships/hyperlink" Target="https://m.edsoo.ru/f5e95050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m.edsoo.ru/7f412ea4" TargetMode="External"/><Relationship Id="rId51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13289</Words>
  <Characters>75750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9</cp:revision>
  <cp:lastPrinted>2024-08-25T09:28:00Z</cp:lastPrinted>
  <dcterms:created xsi:type="dcterms:W3CDTF">2024-07-04T08:56:00Z</dcterms:created>
  <dcterms:modified xsi:type="dcterms:W3CDTF">2024-08-26T08:39:00Z</dcterms:modified>
</cp:coreProperties>
</file>